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792AC814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D379B8">
        <w:rPr>
          <w:rFonts w:ascii="HendersonSansW00-BasicLight" w:hAnsi="HendersonSansW00-BasicLight"/>
          <w:b/>
          <w:bCs/>
          <w:sz w:val="16"/>
          <w:szCs w:val="16"/>
          <w:lang w:val="es-ES"/>
        </w:rPr>
        <w:t>3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</w:t>
      </w:r>
      <w:r w:rsidR="007370A9">
        <w:rPr>
          <w:rFonts w:ascii="HendersonSansW00-BasicLight" w:hAnsi="HendersonSansW00-BasicLight"/>
          <w:b/>
          <w:bCs/>
          <w:sz w:val="16"/>
          <w:szCs w:val="16"/>
          <w:lang w:val="es-ES"/>
        </w:rPr>
        <w:t>6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2EE9FF26" w14:textId="7F6E1DDD" w:rsidR="007F17E4" w:rsidRDefault="007370A9" w:rsidP="00745CE5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</w:t>
      </w:r>
      <w:r w:rsidR="00BF577A">
        <w:rPr>
          <w:rFonts w:ascii="HendersonSansW00-BasicLight" w:hAnsi="HendersonSansW00-BasicLight"/>
          <w:b/>
          <w:bCs/>
          <w:sz w:val="16"/>
          <w:szCs w:val="16"/>
          <w:lang w:val="es-ES"/>
        </w:rPr>
        <w:t>DAD</w:t>
      </w: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 VIRTUAL</w:t>
      </w: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1C53DAC4" w14:textId="6D8BC583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D379B8">
        <w:rPr>
          <w:rFonts w:ascii="HendersonSansW00-BasicLight" w:hAnsi="HendersonSansW00-BasicLight"/>
          <w:sz w:val="16"/>
          <w:szCs w:val="16"/>
          <w:lang w:val="es-ES"/>
        </w:rPr>
        <w:t>26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D0599C">
        <w:rPr>
          <w:rFonts w:ascii="HendersonSansW00-BasicLight" w:hAnsi="HendersonSansW00-BasicLight"/>
          <w:sz w:val="16"/>
          <w:szCs w:val="16"/>
          <w:lang w:val="es-ES"/>
        </w:rPr>
        <w:t xml:space="preserve">de </w:t>
      </w:r>
      <w:r w:rsidR="00D379B8">
        <w:rPr>
          <w:rFonts w:ascii="HendersonSansW00-BasicLight" w:hAnsi="HendersonSansW00-BasicLight"/>
          <w:sz w:val="16"/>
          <w:szCs w:val="16"/>
          <w:lang w:val="es-ES"/>
        </w:rPr>
        <w:t>febrero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7370A9">
        <w:rPr>
          <w:rFonts w:ascii="HendersonSansW00-BasicLight" w:hAnsi="HendersonSansW00-BasicLight"/>
          <w:sz w:val="16"/>
          <w:szCs w:val="16"/>
          <w:lang w:val="es-ES"/>
        </w:rPr>
        <w:t>6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290D6A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7FC4294" w14:textId="3296AD36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167EA8AA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3DB95A8E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BA1CA9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53F21CBE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 w:rsidRPr="00BA1CA9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BA1CA9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BA1CA9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4E3CB79" w14:textId="2810E3E5" w:rsidR="00906B34" w:rsidRPr="00BA1CA9" w:rsidRDefault="0016564F" w:rsidP="00906B3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BA1CA9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4B54549C" w14:textId="6EBE4605" w:rsidR="007370A9" w:rsidRDefault="007370A9" w:rsidP="007370A9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Conocimiento y aprobación </w:t>
      </w:r>
      <w:r w:rsidR="00AA7893">
        <w:rPr>
          <w:rFonts w:ascii="HendersonSansW00-BasicLight" w:hAnsi="HendersonSansW00-BasicLight"/>
          <w:sz w:val="16"/>
          <w:szCs w:val="16"/>
          <w:lang w:val="es"/>
        </w:rPr>
        <w:t xml:space="preserve">del 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Acta Ordinaria 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01</w:t>
      </w:r>
      <w:r>
        <w:rPr>
          <w:rFonts w:ascii="HendersonSansW00-BasicLight" w:hAnsi="HendersonSansW00-BasicLight"/>
          <w:sz w:val="16"/>
          <w:szCs w:val="16"/>
          <w:lang w:val="es"/>
        </w:rPr>
        <w:t>-202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6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, celebrada el 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29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 xml:space="preserve"> de 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enero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>, 202</w:t>
      </w:r>
      <w:r w:rsidR="00D379B8">
        <w:rPr>
          <w:rFonts w:ascii="HendersonSansW00-BasicLight" w:hAnsi="HendersonSansW00-BasicLight"/>
          <w:sz w:val="16"/>
          <w:szCs w:val="16"/>
          <w:lang w:val="es"/>
        </w:rPr>
        <w:t>6</w:t>
      </w:r>
      <w:r w:rsidRPr="00B942DF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5202780F" w14:textId="77777777" w:rsidR="006F3E27" w:rsidRPr="00131012" w:rsidRDefault="006F3E27" w:rsidP="00906B3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E643F08" w14:textId="60B3EB4C" w:rsidR="004A1828" w:rsidRPr="00D35294" w:rsidRDefault="00B942DF" w:rsidP="004A1828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IV</w:t>
      </w:r>
    </w:p>
    <w:p w14:paraId="27134559" w14:textId="469F16CD" w:rsidR="000D6925" w:rsidRDefault="00916699" w:rsidP="007370A9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 xml:space="preserve">ASUNTOS FINANCIEROS </w:t>
      </w:r>
      <w:bookmarkStart w:id="1" w:name="_Hlk222226969"/>
      <w:r>
        <w:rPr>
          <w:rFonts w:ascii="HendersonSansW00-BasicLight" w:hAnsi="HendersonSansW00-BasicLight"/>
          <w:sz w:val="16"/>
          <w:szCs w:val="16"/>
          <w:lang w:val="es"/>
        </w:rPr>
        <w:t>(a cargo de la señora Nancy Rojas Castillo, Jefe, Dirección Administrativa Financiera</w:t>
      </w:r>
      <w:r w:rsidR="00AA7893">
        <w:rPr>
          <w:rFonts w:ascii="HendersonSansW00-BasicLight" w:hAnsi="HendersonSansW00-BasicLight"/>
          <w:sz w:val="16"/>
          <w:szCs w:val="16"/>
          <w:lang w:val="es"/>
        </w:rPr>
        <w:t>)</w:t>
      </w:r>
      <w:r w:rsidR="00E030B3">
        <w:rPr>
          <w:rFonts w:ascii="HendersonSansW00-BasicLight" w:hAnsi="HendersonSansW00-BasicLight"/>
          <w:sz w:val="16"/>
          <w:szCs w:val="16"/>
          <w:lang w:val="es"/>
        </w:rPr>
        <w:t>.</w:t>
      </w:r>
      <w:r w:rsidR="008A4E83">
        <w:rPr>
          <w:rFonts w:ascii="HendersonSansW00-BasicLight" w:hAnsi="HendersonSansW00-BasicLight"/>
          <w:sz w:val="16"/>
          <w:szCs w:val="16"/>
          <w:lang w:val="es"/>
        </w:rPr>
        <w:t xml:space="preserve"> Invitada la señora Tabatha Carvajal Ruíz, Directora, Dirección de Programas de Innovación e Investigación).</w:t>
      </w:r>
    </w:p>
    <w:p w14:paraId="295007E9" w14:textId="77777777" w:rsidR="00AE2696" w:rsidRDefault="00AE2696" w:rsidP="007370A9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bookmarkEnd w:id="1"/>
    <w:p w14:paraId="27E73EE8" w14:textId="42453374" w:rsidR="00916699" w:rsidRPr="00AE2696" w:rsidRDefault="00916699" w:rsidP="00AE2696">
      <w:pPr>
        <w:pStyle w:val="Prrafodelista"/>
        <w:numPr>
          <w:ilvl w:val="0"/>
          <w:numId w:val="29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AE2696">
        <w:rPr>
          <w:rFonts w:ascii="HendersonSansW00-BasicLight" w:hAnsi="HendersonSansW00-BasicLight"/>
          <w:sz w:val="16"/>
          <w:szCs w:val="16"/>
          <w:lang w:val="es"/>
        </w:rPr>
        <w:t>Modificación presupuestaria N°01-2026, Ley N° 9971 y Ley N° 7169.</w:t>
      </w:r>
    </w:p>
    <w:p w14:paraId="4AFD65ED" w14:textId="001CB068" w:rsidR="00A30F7C" w:rsidRPr="00AE2696" w:rsidRDefault="00916699" w:rsidP="00AE2696">
      <w:pPr>
        <w:pStyle w:val="Prrafodelista"/>
        <w:numPr>
          <w:ilvl w:val="0"/>
          <w:numId w:val="29"/>
        </w:num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AE2696">
        <w:rPr>
          <w:rFonts w:ascii="HendersonSansW00-BasicLight" w:hAnsi="HendersonSansW00-BasicLight"/>
          <w:sz w:val="16"/>
          <w:szCs w:val="16"/>
          <w:lang w:val="es"/>
        </w:rPr>
        <w:t>Modificación Otorgamiento de Beneficiarios Ley N° 7169.</w:t>
      </w:r>
    </w:p>
    <w:p w14:paraId="67A82C38" w14:textId="77777777" w:rsidR="00916699" w:rsidRDefault="00916699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62A48F7D" w14:textId="59952D72" w:rsidR="00BA1CA9" w:rsidRDefault="00CF1D90" w:rsidP="006A2B36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9B596E">
        <w:rPr>
          <w:rFonts w:ascii="HendersonSansW00-BasicLight" w:hAnsi="HendersonSansW00-BasicLight"/>
          <w:b/>
          <w:sz w:val="16"/>
          <w:szCs w:val="16"/>
          <w:lang w:val="es"/>
        </w:rPr>
        <w:t>CAPÍTULO V</w:t>
      </w:r>
    </w:p>
    <w:p w14:paraId="420DCBC2" w14:textId="6CA9D2F1" w:rsidR="000D6925" w:rsidRDefault="00916699" w:rsidP="00127FFE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916699">
        <w:rPr>
          <w:rFonts w:ascii="HendersonSansW00-BasicLight" w:hAnsi="HendersonSansW00-BasicLight"/>
          <w:sz w:val="16"/>
          <w:szCs w:val="16"/>
          <w:lang w:val="es"/>
        </w:rPr>
        <w:t>Propuesta de ajuste salarial para el puesto de Gerencia General de Promotora</w:t>
      </w:r>
      <w:r>
        <w:rPr>
          <w:rFonts w:ascii="HendersonSansW00-BasicLight" w:hAnsi="HendersonSansW00-BasicLight"/>
          <w:sz w:val="16"/>
          <w:szCs w:val="16"/>
          <w:lang w:val="es"/>
        </w:rPr>
        <w:t>,</w:t>
      </w:r>
      <w:r w:rsidR="00E030B3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Pr="00916699">
        <w:rPr>
          <w:rFonts w:ascii="HendersonSansW00-BasicLight" w:hAnsi="HendersonSansW00-BasicLight"/>
          <w:sz w:val="16"/>
          <w:szCs w:val="16"/>
          <w:lang w:val="es"/>
        </w:rPr>
        <w:t>(a cargo de la señora Nancy Rojas Castillo, Jefe, Dirección Administrativa Financiera).</w:t>
      </w:r>
      <w:r w:rsidR="00AA3499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="00AA3499" w:rsidRPr="00D34FFB">
        <w:rPr>
          <w:rFonts w:ascii="HendersonSansW00-BasicLight" w:hAnsi="HendersonSansW00-BasicLight"/>
          <w:sz w:val="16"/>
          <w:szCs w:val="16"/>
          <w:lang w:val="es"/>
        </w:rPr>
        <w:t>Invitada la señora Ana Verónica Cruz Vargas, Asesora Jurídica).</w:t>
      </w:r>
    </w:p>
    <w:p w14:paraId="51541B0C" w14:textId="229E89CE" w:rsidR="006F6EDF" w:rsidRDefault="006F6ED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4ADFC8DC" w14:textId="77777777" w:rsidR="006F6EDF" w:rsidRPr="003435E5" w:rsidRDefault="006F6ED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3435E5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463FE5D7" w14:textId="03156067" w:rsidR="006F6EDF" w:rsidRDefault="0003726F" w:rsidP="00127FFE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03726F">
        <w:rPr>
          <w:rFonts w:ascii="HendersonSansW00-BasicLight" w:hAnsi="HendersonSansW00-BasicLight"/>
          <w:sz w:val="16"/>
          <w:szCs w:val="16"/>
          <w:lang w:val="es"/>
        </w:rPr>
        <w:t xml:space="preserve">Seguimiento </w:t>
      </w:r>
      <w:r w:rsidR="003D5D26">
        <w:rPr>
          <w:rFonts w:ascii="HendersonSansW00-BasicLight" w:hAnsi="HendersonSansW00-BasicLight"/>
          <w:sz w:val="16"/>
          <w:szCs w:val="16"/>
          <w:lang w:val="es"/>
        </w:rPr>
        <w:t xml:space="preserve">anual </w:t>
      </w:r>
      <w:r w:rsidRPr="0003726F">
        <w:rPr>
          <w:rFonts w:ascii="HendersonSansW00-BasicLight" w:hAnsi="HendersonSansW00-BasicLight"/>
          <w:sz w:val="16"/>
          <w:szCs w:val="16"/>
          <w:lang w:val="es"/>
        </w:rPr>
        <w:t>de acuerdos del período 2025</w:t>
      </w:r>
      <w:r>
        <w:rPr>
          <w:rFonts w:ascii="HendersonSansW00-BasicLight" w:hAnsi="HendersonSansW00-BasicLight"/>
          <w:sz w:val="16"/>
          <w:szCs w:val="16"/>
          <w:lang w:val="es"/>
        </w:rPr>
        <w:t>,</w:t>
      </w:r>
      <w:r w:rsidR="00DD6C69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="006F6EDF" w:rsidRPr="00A335E0">
        <w:rPr>
          <w:rFonts w:ascii="HendersonSansW00-BasicLight" w:hAnsi="HendersonSansW00-BasicLight"/>
          <w:sz w:val="16"/>
          <w:szCs w:val="16"/>
          <w:lang w:val="es"/>
        </w:rPr>
        <w:t>(a cargo</w:t>
      </w:r>
      <w:r w:rsidR="00DD6C69">
        <w:rPr>
          <w:rFonts w:ascii="HendersonSansW00-BasicLight" w:hAnsi="HendersonSansW00-BasicLight"/>
          <w:sz w:val="16"/>
          <w:szCs w:val="16"/>
          <w:lang w:val="es"/>
        </w:rPr>
        <w:t xml:space="preserve"> de la señora</w:t>
      </w:r>
      <w:r w:rsidR="006F6EDF" w:rsidRPr="00A335E0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="00916699">
        <w:rPr>
          <w:rFonts w:ascii="HendersonSansW00-BasicLight" w:hAnsi="HendersonSansW00-BasicLight"/>
          <w:sz w:val="16"/>
          <w:szCs w:val="16"/>
          <w:lang w:val="es"/>
        </w:rPr>
        <w:t>Patricia Rojas Figueredo, Gerente General</w:t>
      </w:r>
      <w:r w:rsidR="006F6EDF" w:rsidRPr="00A335E0">
        <w:rPr>
          <w:rFonts w:ascii="HendersonSansW00-BasicLight" w:hAnsi="HendersonSansW00-BasicLight"/>
          <w:sz w:val="16"/>
          <w:szCs w:val="16"/>
          <w:lang w:val="es"/>
        </w:rPr>
        <w:t>).</w:t>
      </w:r>
    </w:p>
    <w:p w14:paraId="4022CECE" w14:textId="77777777" w:rsidR="002D589C" w:rsidRDefault="002D589C" w:rsidP="006A2B3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4D9F9BFE" w14:textId="6EBA6DBF" w:rsidR="00E91CDF" w:rsidRPr="00DC3A6F" w:rsidRDefault="00E91CDF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C3A6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5567B9" w:rsidRPr="00DC3A6F">
        <w:rPr>
          <w:rFonts w:ascii="HendersonSansW00-BasicLight" w:hAnsi="HendersonSansW00-BasicLight"/>
          <w:b/>
          <w:sz w:val="16"/>
          <w:szCs w:val="16"/>
          <w:lang w:val="es"/>
        </w:rPr>
        <w:t>VI</w:t>
      </w:r>
      <w:r w:rsidR="003435E5" w:rsidRPr="00DC3A6F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2931DD12" w14:textId="3BF76E76" w:rsidR="00531D47" w:rsidRDefault="00C3460F" w:rsidP="00127FFE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C3460F">
        <w:rPr>
          <w:rFonts w:ascii="HendersonSansW00-BasicLight" w:hAnsi="HendersonSansW00-BasicLight"/>
          <w:sz w:val="16"/>
          <w:szCs w:val="16"/>
          <w:lang w:val="es"/>
        </w:rPr>
        <w:t>ASUNTOS AUDITORIA INTERNA</w:t>
      </w:r>
      <w:r w:rsidR="009F3D49" w:rsidRPr="00C3460F">
        <w:rPr>
          <w:rFonts w:ascii="HendersonSansW00-BasicLight" w:hAnsi="HendersonSansW00-BasicLight"/>
          <w:sz w:val="16"/>
          <w:szCs w:val="16"/>
          <w:lang w:val="es"/>
        </w:rPr>
        <w:t>, (a</w:t>
      </w:r>
      <w:r w:rsidR="009F3D49" w:rsidRPr="009F3D49">
        <w:rPr>
          <w:rFonts w:ascii="HendersonSansW00-BasicLight" w:hAnsi="HendersonSansW00-BasicLight"/>
          <w:sz w:val="16"/>
          <w:szCs w:val="16"/>
          <w:lang w:val="es"/>
        </w:rPr>
        <w:t xml:space="preserve"> cargo del señor Johnny Fallas Pérez, Auditor Interno).</w:t>
      </w:r>
    </w:p>
    <w:p w14:paraId="030EBAC3" w14:textId="671F6D3B" w:rsidR="009F3D49" w:rsidRDefault="009F3D49" w:rsidP="00127FFE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4F7FFF9" w14:textId="65CDBEC7" w:rsidR="006516A0" w:rsidRPr="005D7630" w:rsidRDefault="00992BB8" w:rsidP="005D7630">
      <w:pPr>
        <w:pStyle w:val="Prrafodelista"/>
        <w:numPr>
          <w:ilvl w:val="0"/>
          <w:numId w:val="28"/>
        </w:num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5D7630">
        <w:rPr>
          <w:rFonts w:ascii="HendersonSansW00-BasicLight" w:hAnsi="HendersonSansW00-BasicLight"/>
          <w:sz w:val="16"/>
          <w:szCs w:val="16"/>
          <w:lang w:val="es"/>
        </w:rPr>
        <w:t>Informe Especial N°13 (INFORME-PROMOTORA-UAI-001-2026), que presenta los avances del Plan Anual de Trabajo de la Auditoría Interna al 31 de diciembre de 2025.</w:t>
      </w:r>
    </w:p>
    <w:p w14:paraId="211CC578" w14:textId="77777777" w:rsidR="005D7630" w:rsidRPr="005D7630" w:rsidRDefault="005D7630" w:rsidP="005D7630">
      <w:p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04EB04A" w14:textId="21B0D820" w:rsidR="005D7630" w:rsidRPr="005D7630" w:rsidRDefault="005D7630" w:rsidP="005D7630">
      <w:pPr>
        <w:pStyle w:val="Prrafodelista"/>
        <w:numPr>
          <w:ilvl w:val="0"/>
          <w:numId w:val="28"/>
        </w:num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5D7630">
        <w:rPr>
          <w:rFonts w:ascii="HendersonSansW00-BasicLight" w:hAnsi="HendersonSansW00-BasicLight"/>
          <w:sz w:val="16"/>
          <w:szCs w:val="16"/>
          <w:lang w:val="es"/>
        </w:rPr>
        <w:t>Informe de Seguimiento y Estado de las Recomendaciones de la Auditoría Interna (al 31 de diciembre de 2025.</w:t>
      </w:r>
    </w:p>
    <w:p w14:paraId="1860009F" w14:textId="360481B2" w:rsidR="005D7630" w:rsidRDefault="005D7630" w:rsidP="005D7630">
      <w:p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5F04A66" w14:textId="2C5FC376" w:rsidR="005D7630" w:rsidRPr="005D7630" w:rsidRDefault="00CF6769" w:rsidP="005D7630">
      <w:pPr>
        <w:pStyle w:val="Prrafodelista"/>
        <w:numPr>
          <w:ilvl w:val="0"/>
          <w:numId w:val="28"/>
        </w:numPr>
        <w:ind w:left="567" w:right="567"/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I</w:t>
      </w:r>
      <w:r w:rsidR="005D7630" w:rsidRPr="005D7630">
        <w:rPr>
          <w:rFonts w:ascii="HendersonSansW00-BasicLight" w:hAnsi="HendersonSansW00-BasicLight"/>
          <w:sz w:val="16"/>
          <w:szCs w:val="16"/>
          <w:lang w:val="es"/>
        </w:rPr>
        <w:t>nforme – Ejecución del Plan Anual de Trabajo de la Auditoría Interna 2025 (INFORME-PROMOTORA-UAI-003-2026).</w:t>
      </w:r>
    </w:p>
    <w:p w14:paraId="38330C00" w14:textId="77777777" w:rsidR="006516A0" w:rsidRPr="009F3D49" w:rsidRDefault="006516A0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0DB32BCC" w14:textId="0D515653" w:rsidR="00531D47" w:rsidRPr="00531D47" w:rsidRDefault="00531D47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531D47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5D7630">
        <w:rPr>
          <w:rFonts w:ascii="HendersonSansW00-BasicLight" w:hAnsi="HendersonSansW00-BasicLight"/>
          <w:b/>
          <w:sz w:val="16"/>
          <w:szCs w:val="16"/>
          <w:lang w:val="es"/>
        </w:rPr>
        <w:t>VIII</w:t>
      </w:r>
    </w:p>
    <w:p w14:paraId="3FBC21A2" w14:textId="7C66C57C" w:rsidR="00652A13" w:rsidRDefault="00652A13" w:rsidP="00D35294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76FA8358" w14:textId="038DACA7" w:rsidR="00BA1CA9" w:rsidRDefault="00BA1CA9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1142B" w14:textId="77777777" w:rsidR="008A4E83" w:rsidRDefault="008A4E83" w:rsidP="00782378">
      <w:r>
        <w:separator/>
      </w:r>
    </w:p>
  </w:endnote>
  <w:endnote w:type="continuationSeparator" w:id="0">
    <w:p w14:paraId="1764BB3B" w14:textId="77777777" w:rsidR="008A4E83" w:rsidRDefault="008A4E83" w:rsidP="00782378">
      <w:r>
        <w:continuationSeparator/>
      </w:r>
    </w:p>
  </w:endnote>
  <w:endnote w:type="continuationNotice" w:id="1">
    <w:p w14:paraId="24985D5F" w14:textId="77777777" w:rsidR="008F233B" w:rsidRDefault="008F23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5824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2216-15-00</w:t>
    </w:r>
    <w:r w:rsidRPr="00306E2B">
      <w:rPr>
        <w:rFonts w:ascii="HendersonSansW00-BasicBold" w:hAnsi="HendersonSansW00-BasicBold"/>
        <w:b/>
        <w:sz w:val="16"/>
      </w:rPr>
      <w:t xml:space="preserve"> </w:t>
    </w:r>
    <w:r>
      <w:rPr>
        <w:rFonts w:ascii="HendersonSansW00-BasicBold" w:hAnsi="HendersonSansW00-BasicBold"/>
        <w:b/>
        <w:sz w:val="16"/>
      </w:rPr>
      <w:t xml:space="preserve">/ </w:t>
    </w:r>
    <w:r w:rsidRPr="00306E2B">
      <w:rPr>
        <w:rFonts w:ascii="HendersonSansW00-BasicBold" w:hAnsi="HendersonSansW00-BasicBold"/>
        <w:b/>
        <w:sz w:val="16"/>
      </w:rPr>
      <w:t>2216-</w:t>
    </w:r>
    <w:r>
      <w:rPr>
        <w:rFonts w:ascii="HendersonSansW00-BasicBold" w:hAnsi="HendersonSansW00-BasicBold"/>
        <w:b/>
        <w:sz w:val="16"/>
      </w:rPr>
      <w:t>15-19</w:t>
    </w:r>
  </w:p>
  <w:p w14:paraId="4D9AA470" w14:textId="60E61A47" w:rsidR="008A4E83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8A4E83" w:rsidRPr="00306E2B" w:rsidRDefault="008A4E83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EC849" w14:textId="77777777" w:rsidR="008A4E83" w:rsidRDefault="008A4E83" w:rsidP="00782378">
      <w:r>
        <w:separator/>
      </w:r>
    </w:p>
  </w:footnote>
  <w:footnote w:type="continuationSeparator" w:id="0">
    <w:p w14:paraId="15731CF3" w14:textId="77777777" w:rsidR="008A4E83" w:rsidRDefault="008A4E83" w:rsidP="00782378">
      <w:r>
        <w:continuationSeparator/>
      </w:r>
    </w:p>
  </w:footnote>
  <w:footnote w:type="continuationNotice" w:id="1">
    <w:p w14:paraId="3A37E79B" w14:textId="77777777" w:rsidR="008F233B" w:rsidRDefault="008F23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8A4E83" w:rsidRDefault="003C1F87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5823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8A4E83" w:rsidRDefault="008A4E83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1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8A4E83" w:rsidRDefault="008A4E83">
    <w:pPr>
      <w:pStyle w:val="Encabezado"/>
    </w:pPr>
  </w:p>
  <w:p w14:paraId="581D9C3D" w14:textId="524A0815" w:rsidR="008A4E83" w:rsidRDefault="008A4E83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8A4E83" w:rsidRPr="003621EA" w:rsidRDefault="008A4E83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8A4E83" w:rsidRDefault="003C1F87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5823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57F2C"/>
    <w:multiLevelType w:val="hybridMultilevel"/>
    <w:tmpl w:val="446C5BB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A41C1"/>
    <w:multiLevelType w:val="hybridMultilevel"/>
    <w:tmpl w:val="83A6EA08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62AE"/>
    <w:multiLevelType w:val="hybridMultilevel"/>
    <w:tmpl w:val="F3EC44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A60AD"/>
    <w:multiLevelType w:val="hybridMultilevel"/>
    <w:tmpl w:val="52CAA4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C53A6"/>
    <w:multiLevelType w:val="hybridMultilevel"/>
    <w:tmpl w:val="A61602B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24"/>
  </w:num>
  <w:num w:numId="3">
    <w:abstractNumId w:val="12"/>
  </w:num>
  <w:num w:numId="4">
    <w:abstractNumId w:val="3"/>
  </w:num>
  <w:num w:numId="5">
    <w:abstractNumId w:val="10"/>
  </w:num>
  <w:num w:numId="6">
    <w:abstractNumId w:val="17"/>
  </w:num>
  <w:num w:numId="7">
    <w:abstractNumId w:val="26"/>
  </w:num>
  <w:num w:numId="8">
    <w:abstractNumId w:val="15"/>
  </w:num>
  <w:num w:numId="9">
    <w:abstractNumId w:val="28"/>
  </w:num>
  <w:num w:numId="10">
    <w:abstractNumId w:val="16"/>
  </w:num>
  <w:num w:numId="11">
    <w:abstractNumId w:val="7"/>
  </w:num>
  <w:num w:numId="12">
    <w:abstractNumId w:val="5"/>
  </w:num>
  <w:num w:numId="13">
    <w:abstractNumId w:val="27"/>
  </w:num>
  <w:num w:numId="14">
    <w:abstractNumId w:val="9"/>
  </w:num>
  <w:num w:numId="15">
    <w:abstractNumId w:val="6"/>
  </w:num>
  <w:num w:numId="16">
    <w:abstractNumId w:val="11"/>
  </w:num>
  <w:num w:numId="17">
    <w:abstractNumId w:val="13"/>
  </w:num>
  <w:num w:numId="18">
    <w:abstractNumId w:val="22"/>
  </w:num>
  <w:num w:numId="19">
    <w:abstractNumId w:val="8"/>
  </w:num>
  <w:num w:numId="20">
    <w:abstractNumId w:val="1"/>
  </w:num>
  <w:num w:numId="21">
    <w:abstractNumId w:val="18"/>
  </w:num>
  <w:num w:numId="22">
    <w:abstractNumId w:val="19"/>
  </w:num>
  <w:num w:numId="23">
    <w:abstractNumId w:val="25"/>
  </w:num>
  <w:num w:numId="24">
    <w:abstractNumId w:val="21"/>
  </w:num>
  <w:num w:numId="25">
    <w:abstractNumId w:val="0"/>
  </w:num>
  <w:num w:numId="26">
    <w:abstractNumId w:val="23"/>
  </w:num>
  <w:num w:numId="27">
    <w:abstractNumId w:val="2"/>
  </w:num>
  <w:num w:numId="28">
    <w:abstractNumId w:val="14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3726F"/>
    <w:rsid w:val="00047AB4"/>
    <w:rsid w:val="00054427"/>
    <w:rsid w:val="00092698"/>
    <w:rsid w:val="000A629B"/>
    <w:rsid w:val="000B35E8"/>
    <w:rsid w:val="000D149E"/>
    <w:rsid w:val="000D6925"/>
    <w:rsid w:val="000D7A98"/>
    <w:rsid w:val="000E0E9B"/>
    <w:rsid w:val="000E0FD0"/>
    <w:rsid w:val="000E1B7E"/>
    <w:rsid w:val="000E584C"/>
    <w:rsid w:val="000F59D0"/>
    <w:rsid w:val="0011224F"/>
    <w:rsid w:val="0012636A"/>
    <w:rsid w:val="00127FFE"/>
    <w:rsid w:val="00131012"/>
    <w:rsid w:val="001551A3"/>
    <w:rsid w:val="00157136"/>
    <w:rsid w:val="0016564F"/>
    <w:rsid w:val="00184EFA"/>
    <w:rsid w:val="00185267"/>
    <w:rsid w:val="00191E6A"/>
    <w:rsid w:val="001A7821"/>
    <w:rsid w:val="001B2577"/>
    <w:rsid w:val="001D3887"/>
    <w:rsid w:val="001D7AB8"/>
    <w:rsid w:val="001E0671"/>
    <w:rsid w:val="001E3CC0"/>
    <w:rsid w:val="001E5BBB"/>
    <w:rsid w:val="001F7858"/>
    <w:rsid w:val="00207CBC"/>
    <w:rsid w:val="00256587"/>
    <w:rsid w:val="0026376F"/>
    <w:rsid w:val="00263CAB"/>
    <w:rsid w:val="00290D6A"/>
    <w:rsid w:val="002B7905"/>
    <w:rsid w:val="002D589C"/>
    <w:rsid w:val="002E28AF"/>
    <w:rsid w:val="002E5DCB"/>
    <w:rsid w:val="002F08F8"/>
    <w:rsid w:val="00313173"/>
    <w:rsid w:val="003153A6"/>
    <w:rsid w:val="00324F7E"/>
    <w:rsid w:val="003424BA"/>
    <w:rsid w:val="003435E5"/>
    <w:rsid w:val="00356D1A"/>
    <w:rsid w:val="00361860"/>
    <w:rsid w:val="003621EA"/>
    <w:rsid w:val="00363117"/>
    <w:rsid w:val="00366999"/>
    <w:rsid w:val="00366DDA"/>
    <w:rsid w:val="003C1F87"/>
    <w:rsid w:val="003C3FC7"/>
    <w:rsid w:val="003D5D26"/>
    <w:rsid w:val="003E0724"/>
    <w:rsid w:val="003E451B"/>
    <w:rsid w:val="00423AA2"/>
    <w:rsid w:val="004449B1"/>
    <w:rsid w:val="004471C4"/>
    <w:rsid w:val="004838BA"/>
    <w:rsid w:val="004841E5"/>
    <w:rsid w:val="004A1828"/>
    <w:rsid w:val="004A54E9"/>
    <w:rsid w:val="004C457F"/>
    <w:rsid w:val="005013D1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C2BC7"/>
    <w:rsid w:val="005D7630"/>
    <w:rsid w:val="0060481A"/>
    <w:rsid w:val="00607989"/>
    <w:rsid w:val="0061521E"/>
    <w:rsid w:val="00623FBD"/>
    <w:rsid w:val="00635642"/>
    <w:rsid w:val="0065011F"/>
    <w:rsid w:val="006516A0"/>
    <w:rsid w:val="00652A13"/>
    <w:rsid w:val="00654CDD"/>
    <w:rsid w:val="00662761"/>
    <w:rsid w:val="00680BE3"/>
    <w:rsid w:val="006825D6"/>
    <w:rsid w:val="0068352F"/>
    <w:rsid w:val="00691AC3"/>
    <w:rsid w:val="00697908"/>
    <w:rsid w:val="006A2B36"/>
    <w:rsid w:val="006A57F8"/>
    <w:rsid w:val="006A5FF3"/>
    <w:rsid w:val="006D75A3"/>
    <w:rsid w:val="006F3E27"/>
    <w:rsid w:val="006F4C0F"/>
    <w:rsid w:val="006F6EDF"/>
    <w:rsid w:val="00701651"/>
    <w:rsid w:val="0070627B"/>
    <w:rsid w:val="00711451"/>
    <w:rsid w:val="007370A9"/>
    <w:rsid w:val="00745CE5"/>
    <w:rsid w:val="00782378"/>
    <w:rsid w:val="00791EE9"/>
    <w:rsid w:val="007A3AB8"/>
    <w:rsid w:val="007D45CA"/>
    <w:rsid w:val="007F17E4"/>
    <w:rsid w:val="00805EF4"/>
    <w:rsid w:val="00814F10"/>
    <w:rsid w:val="008205B9"/>
    <w:rsid w:val="00831918"/>
    <w:rsid w:val="00837879"/>
    <w:rsid w:val="00842AE7"/>
    <w:rsid w:val="00847EF7"/>
    <w:rsid w:val="0087396F"/>
    <w:rsid w:val="00881683"/>
    <w:rsid w:val="008945BF"/>
    <w:rsid w:val="008A4E83"/>
    <w:rsid w:val="008B43CD"/>
    <w:rsid w:val="008C58ED"/>
    <w:rsid w:val="008D0DDE"/>
    <w:rsid w:val="008E3E8A"/>
    <w:rsid w:val="008F233B"/>
    <w:rsid w:val="00906B34"/>
    <w:rsid w:val="00907FEA"/>
    <w:rsid w:val="00916699"/>
    <w:rsid w:val="00920807"/>
    <w:rsid w:val="00931421"/>
    <w:rsid w:val="00946D54"/>
    <w:rsid w:val="009517D6"/>
    <w:rsid w:val="009623F0"/>
    <w:rsid w:val="00976D21"/>
    <w:rsid w:val="00992BB8"/>
    <w:rsid w:val="009A367C"/>
    <w:rsid w:val="009A66DA"/>
    <w:rsid w:val="009B596E"/>
    <w:rsid w:val="009D611C"/>
    <w:rsid w:val="009E6059"/>
    <w:rsid w:val="009F0D35"/>
    <w:rsid w:val="009F3D49"/>
    <w:rsid w:val="00A041AC"/>
    <w:rsid w:val="00A127F8"/>
    <w:rsid w:val="00A30F7C"/>
    <w:rsid w:val="00A335E0"/>
    <w:rsid w:val="00A34307"/>
    <w:rsid w:val="00A44EAA"/>
    <w:rsid w:val="00A72056"/>
    <w:rsid w:val="00A72E95"/>
    <w:rsid w:val="00A772A6"/>
    <w:rsid w:val="00AA17F1"/>
    <w:rsid w:val="00AA2FA9"/>
    <w:rsid w:val="00AA3499"/>
    <w:rsid w:val="00AA7893"/>
    <w:rsid w:val="00AB0CB2"/>
    <w:rsid w:val="00AD1E0A"/>
    <w:rsid w:val="00AE2696"/>
    <w:rsid w:val="00AF2099"/>
    <w:rsid w:val="00B12F4A"/>
    <w:rsid w:val="00B24B41"/>
    <w:rsid w:val="00B44CDB"/>
    <w:rsid w:val="00B67C80"/>
    <w:rsid w:val="00B77347"/>
    <w:rsid w:val="00B835ED"/>
    <w:rsid w:val="00B942DF"/>
    <w:rsid w:val="00BA1CA9"/>
    <w:rsid w:val="00BC73D8"/>
    <w:rsid w:val="00BE487F"/>
    <w:rsid w:val="00BF577A"/>
    <w:rsid w:val="00BF6560"/>
    <w:rsid w:val="00C05A7D"/>
    <w:rsid w:val="00C17F6C"/>
    <w:rsid w:val="00C3460F"/>
    <w:rsid w:val="00C41252"/>
    <w:rsid w:val="00C57125"/>
    <w:rsid w:val="00C6354B"/>
    <w:rsid w:val="00C84856"/>
    <w:rsid w:val="00CA10DB"/>
    <w:rsid w:val="00CA3600"/>
    <w:rsid w:val="00CA457E"/>
    <w:rsid w:val="00CB476D"/>
    <w:rsid w:val="00CD7819"/>
    <w:rsid w:val="00CE5B37"/>
    <w:rsid w:val="00CF1D90"/>
    <w:rsid w:val="00CF50D5"/>
    <w:rsid w:val="00CF6769"/>
    <w:rsid w:val="00D005B0"/>
    <w:rsid w:val="00D0599C"/>
    <w:rsid w:val="00D2403C"/>
    <w:rsid w:val="00D34FFB"/>
    <w:rsid w:val="00D35294"/>
    <w:rsid w:val="00D3623E"/>
    <w:rsid w:val="00D36D4C"/>
    <w:rsid w:val="00D379B8"/>
    <w:rsid w:val="00D52D66"/>
    <w:rsid w:val="00D53BC6"/>
    <w:rsid w:val="00D66B78"/>
    <w:rsid w:val="00D816DD"/>
    <w:rsid w:val="00D92FC3"/>
    <w:rsid w:val="00DA1438"/>
    <w:rsid w:val="00DC3A6F"/>
    <w:rsid w:val="00DC6859"/>
    <w:rsid w:val="00DD6C69"/>
    <w:rsid w:val="00DE6F5F"/>
    <w:rsid w:val="00DF0AFF"/>
    <w:rsid w:val="00E01A85"/>
    <w:rsid w:val="00E027DC"/>
    <w:rsid w:val="00E030B3"/>
    <w:rsid w:val="00E35F1A"/>
    <w:rsid w:val="00E609C0"/>
    <w:rsid w:val="00E61740"/>
    <w:rsid w:val="00E91CDF"/>
    <w:rsid w:val="00E961AB"/>
    <w:rsid w:val="00EA282E"/>
    <w:rsid w:val="00EA4498"/>
    <w:rsid w:val="00EB3447"/>
    <w:rsid w:val="00EB436B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33C48"/>
    <w:rsid w:val="00F40D07"/>
    <w:rsid w:val="00F760CD"/>
    <w:rsid w:val="00FA4603"/>
    <w:rsid w:val="00FC7D86"/>
    <w:rsid w:val="00FD0CD3"/>
    <w:rsid w:val="00FD6C11"/>
    <w:rsid w:val="00FE375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aa01a5a661cb2f7883a0259e7aba3221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fc42eadb0d48c0d6a39782f24d577b03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C137B-9BFD-43DE-88E4-6FE6178D50CB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2558aeac-3be3-468b-b7a2-bf4219156b47"/>
    <ds:schemaRef ds:uri="http://purl.org/dc/terms/"/>
    <ds:schemaRef ds:uri="http://schemas.openxmlformats.org/package/2006/metadata/core-properties"/>
    <ds:schemaRef ds:uri="46b355d7-007c-4c4f-8419-45e6fccc3381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CB0E07-2165-4856-8C78-761670721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83FE5F2-E987-4BB0-B79F-CE6385032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Sánchez Robles</cp:lastModifiedBy>
  <cp:revision>2</cp:revision>
  <cp:lastPrinted>2024-08-26T18:26:00Z</cp:lastPrinted>
  <dcterms:created xsi:type="dcterms:W3CDTF">2026-02-19T13:07:00Z</dcterms:created>
  <dcterms:modified xsi:type="dcterms:W3CDTF">2026-02-19T13:07:00Z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